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710"/>
        <w:gridCol w:w="426"/>
        <w:gridCol w:w="1277"/>
        <w:gridCol w:w="1002"/>
        <w:gridCol w:w="2840"/>
      </w:tblGrid>
      <w:tr w:rsidR="003D5001" w:rsidRPr="006F797B">
        <w:trPr>
          <w:trHeight w:hRule="exact" w:val="1528"/>
        </w:trPr>
        <w:tc>
          <w:tcPr>
            <w:tcW w:w="143" w:type="dxa"/>
          </w:tcPr>
          <w:p w:rsidR="003D5001" w:rsidRDefault="003D5001"/>
        </w:tc>
        <w:tc>
          <w:tcPr>
            <w:tcW w:w="285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3D5001" w:rsidRPr="006F797B">
        <w:trPr>
          <w:trHeight w:hRule="exact" w:val="138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5001" w:rsidRPr="006F79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D5001" w:rsidRPr="006F797B">
        <w:trPr>
          <w:trHeight w:hRule="exact" w:val="211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277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5001">
        <w:trPr>
          <w:trHeight w:hRule="exact" w:val="138"/>
        </w:trPr>
        <w:tc>
          <w:tcPr>
            <w:tcW w:w="143" w:type="dxa"/>
          </w:tcPr>
          <w:p w:rsidR="003D5001" w:rsidRDefault="003D5001"/>
        </w:tc>
        <w:tc>
          <w:tcPr>
            <w:tcW w:w="285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1277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  <w:tc>
          <w:tcPr>
            <w:tcW w:w="2836" w:type="dxa"/>
          </w:tcPr>
          <w:p w:rsidR="003D5001" w:rsidRDefault="003D5001"/>
        </w:tc>
      </w:tr>
      <w:tr w:rsidR="003D5001" w:rsidRPr="006F797B">
        <w:trPr>
          <w:trHeight w:hRule="exact" w:val="277"/>
        </w:trPr>
        <w:tc>
          <w:tcPr>
            <w:tcW w:w="143" w:type="dxa"/>
          </w:tcPr>
          <w:p w:rsidR="003D5001" w:rsidRDefault="003D5001"/>
        </w:tc>
        <w:tc>
          <w:tcPr>
            <w:tcW w:w="285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1277" w:type="dxa"/>
          </w:tcPr>
          <w:p w:rsidR="003D5001" w:rsidRDefault="003D50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D5001" w:rsidRPr="006F797B">
        <w:trPr>
          <w:trHeight w:hRule="exact" w:val="138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277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5001">
        <w:trPr>
          <w:trHeight w:hRule="exact" w:val="138"/>
        </w:trPr>
        <w:tc>
          <w:tcPr>
            <w:tcW w:w="143" w:type="dxa"/>
          </w:tcPr>
          <w:p w:rsidR="003D5001" w:rsidRDefault="003D5001"/>
        </w:tc>
        <w:tc>
          <w:tcPr>
            <w:tcW w:w="285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1277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  <w:tc>
          <w:tcPr>
            <w:tcW w:w="2836" w:type="dxa"/>
          </w:tcPr>
          <w:p w:rsidR="003D5001" w:rsidRDefault="003D5001"/>
        </w:tc>
      </w:tr>
      <w:tr w:rsidR="003D5001">
        <w:trPr>
          <w:trHeight w:hRule="exact" w:val="277"/>
        </w:trPr>
        <w:tc>
          <w:tcPr>
            <w:tcW w:w="143" w:type="dxa"/>
          </w:tcPr>
          <w:p w:rsidR="003D5001" w:rsidRDefault="003D5001"/>
        </w:tc>
        <w:tc>
          <w:tcPr>
            <w:tcW w:w="285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1277" w:type="dxa"/>
          </w:tcPr>
          <w:p w:rsidR="003D5001" w:rsidRDefault="003D50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D5001">
        <w:trPr>
          <w:trHeight w:hRule="exact" w:val="277"/>
        </w:trPr>
        <w:tc>
          <w:tcPr>
            <w:tcW w:w="143" w:type="dxa"/>
          </w:tcPr>
          <w:p w:rsidR="003D5001" w:rsidRDefault="003D5001"/>
        </w:tc>
        <w:tc>
          <w:tcPr>
            <w:tcW w:w="285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1277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  <w:tc>
          <w:tcPr>
            <w:tcW w:w="2836" w:type="dxa"/>
          </w:tcPr>
          <w:p w:rsidR="003D5001" w:rsidRDefault="003D5001"/>
        </w:tc>
      </w:tr>
      <w:tr w:rsidR="003D50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5001" w:rsidRPr="006F797B">
        <w:trPr>
          <w:trHeight w:hRule="exact" w:val="1135"/>
        </w:trPr>
        <w:tc>
          <w:tcPr>
            <w:tcW w:w="143" w:type="dxa"/>
          </w:tcPr>
          <w:p w:rsidR="003D5001" w:rsidRDefault="003D5001"/>
        </w:tc>
        <w:tc>
          <w:tcPr>
            <w:tcW w:w="285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Логистика и управление цепями поставок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5001" w:rsidRPr="006F797B">
        <w:trPr>
          <w:trHeight w:hRule="exact" w:val="1389"/>
        </w:trPr>
        <w:tc>
          <w:tcPr>
            <w:tcW w:w="143" w:type="dxa"/>
          </w:tcPr>
          <w:p w:rsidR="003D5001" w:rsidRDefault="003D5001"/>
        </w:tc>
        <w:tc>
          <w:tcPr>
            <w:tcW w:w="285" w:type="dxa"/>
          </w:tcPr>
          <w:p w:rsidR="003D5001" w:rsidRDefault="003D50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5001" w:rsidRPr="006F797B">
        <w:trPr>
          <w:trHeight w:hRule="exact" w:val="138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40.СКВОЗНЫЕ ВИДЫ ПРОФЕССИОНАЛЬНОЙ ДЕЯТЕЛЬНОСТИ В ПРОМЫШЛЕННОСТИ.</w:t>
            </w:r>
          </w:p>
        </w:tc>
      </w:tr>
      <w:tr w:rsidR="003D5001" w:rsidRPr="006F797B">
        <w:trPr>
          <w:trHeight w:hRule="exact" w:val="416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1277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  <w:tc>
          <w:tcPr>
            <w:tcW w:w="2836" w:type="dxa"/>
          </w:tcPr>
          <w:p w:rsidR="003D5001" w:rsidRDefault="003D5001"/>
        </w:tc>
      </w:tr>
      <w:tr w:rsidR="003D5001">
        <w:trPr>
          <w:trHeight w:hRule="exact" w:val="155"/>
        </w:trPr>
        <w:tc>
          <w:tcPr>
            <w:tcW w:w="143" w:type="dxa"/>
          </w:tcPr>
          <w:p w:rsidR="003D5001" w:rsidRDefault="003D5001"/>
        </w:tc>
        <w:tc>
          <w:tcPr>
            <w:tcW w:w="285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1419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1277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  <w:tc>
          <w:tcPr>
            <w:tcW w:w="2836" w:type="dxa"/>
          </w:tcPr>
          <w:p w:rsidR="003D5001" w:rsidRDefault="003D5001"/>
        </w:tc>
      </w:tr>
      <w:tr w:rsidR="003D5001" w:rsidRPr="006F79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СКВОЗНЫЕ ВИДЫ ПРОФЕССИОНАЛЬНОЙ ДЕЯТЕЛЬНОСТИ В ПРОМЫШЛЕННОСТИ</w:t>
            </w:r>
          </w:p>
        </w:tc>
      </w:tr>
      <w:tr w:rsidR="003D5001" w:rsidRPr="006F797B">
        <w:trPr>
          <w:trHeight w:hRule="exact" w:val="280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D5001" w:rsidRPr="006F79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3D5001" w:rsidRPr="006F797B">
        <w:trPr>
          <w:trHeight w:hRule="exact" w:val="124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D5001" w:rsidRPr="006F797B">
        <w:trPr>
          <w:trHeight w:hRule="exact" w:val="577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1507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277"/>
        </w:trPr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5001">
        <w:trPr>
          <w:trHeight w:hRule="exact" w:val="138"/>
        </w:trPr>
        <w:tc>
          <w:tcPr>
            <w:tcW w:w="143" w:type="dxa"/>
          </w:tcPr>
          <w:p w:rsidR="003D5001" w:rsidRDefault="003D50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3D5001"/>
        </w:tc>
      </w:tr>
      <w:tr w:rsidR="003D5001">
        <w:trPr>
          <w:trHeight w:hRule="exact" w:val="1666"/>
        </w:trPr>
        <w:tc>
          <w:tcPr>
            <w:tcW w:w="143" w:type="dxa"/>
          </w:tcPr>
          <w:p w:rsidR="003D5001" w:rsidRDefault="003D50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D5001" w:rsidRPr="006F797B" w:rsidRDefault="003D5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D5001" w:rsidRPr="006F797B" w:rsidRDefault="003D5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D5001" w:rsidRDefault="006F7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D50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D5001" w:rsidRPr="006F797B" w:rsidRDefault="003D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3D5001" w:rsidRPr="006F797B" w:rsidRDefault="003D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D5001" w:rsidRPr="006F79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97B" w:rsidRDefault="006F797B" w:rsidP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  <w:p w:rsidR="003D5001" w:rsidRPr="006F797B" w:rsidRDefault="003D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3D5001" w:rsidRPr="006F797B" w:rsidRDefault="006F797B">
      <w:pPr>
        <w:rPr>
          <w:sz w:val="0"/>
          <w:szCs w:val="0"/>
          <w:lang w:val="ru-RU"/>
        </w:rPr>
      </w:pPr>
      <w:r w:rsidRPr="006F7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5001">
        <w:trPr>
          <w:trHeight w:hRule="exact" w:val="555"/>
        </w:trPr>
        <w:tc>
          <w:tcPr>
            <w:tcW w:w="9640" w:type="dxa"/>
          </w:tcPr>
          <w:p w:rsidR="003D5001" w:rsidRDefault="003D5001"/>
        </w:tc>
      </w:tr>
      <w:tr w:rsidR="003D50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5001" w:rsidRDefault="006F7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 w:rsidRPr="006F7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5001" w:rsidRPr="006F797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«Логистика и управление цепями поставок» в течение 2021/2022 учебного года: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5001" w:rsidRPr="006F797B">
        <w:trPr>
          <w:trHeight w:hRule="exact" w:val="138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«Логистика и управление цепями</w:t>
            </w:r>
          </w:p>
        </w:tc>
      </w:tr>
    </w:tbl>
    <w:p w:rsidR="003D5001" w:rsidRPr="006F797B" w:rsidRDefault="006F797B">
      <w:pPr>
        <w:rPr>
          <w:sz w:val="0"/>
          <w:szCs w:val="0"/>
          <w:lang w:val="ru-RU"/>
        </w:rPr>
      </w:pPr>
      <w:r w:rsidRPr="006F7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 w:rsidRPr="006F79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поставок».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D5001" w:rsidRPr="006F797B">
        <w:trPr>
          <w:trHeight w:hRule="exact" w:val="138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«Логистика и управление цепями поставок»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5001" w:rsidRPr="006F79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логистической деятельности по перевозке грузов в цепи поставок</w:t>
            </w:r>
          </w:p>
        </w:tc>
      </w:tr>
      <w:tr w:rsidR="003D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001" w:rsidRPr="006F79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основы процессного управления</w:t>
            </w:r>
          </w:p>
        </w:tc>
      </w:tr>
      <w:tr w:rsidR="003D5001" w:rsidRPr="006F79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основы управление персоналом в  логистической  деятельности</w:t>
            </w:r>
          </w:p>
        </w:tc>
      </w:tr>
      <w:tr w:rsidR="003D5001" w:rsidRPr="006F79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организационную структуру управления организацией</w:t>
            </w:r>
          </w:p>
        </w:tc>
      </w:tr>
      <w:tr w:rsidR="003D5001" w:rsidRPr="006F79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цели компании, распределение обязанностей в подразделений</w:t>
            </w:r>
          </w:p>
        </w:tc>
      </w:tr>
      <w:tr w:rsidR="003D5001" w:rsidRPr="006F79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 использовать в профессиональной деятельности основы процессного управления</w:t>
            </w:r>
          </w:p>
        </w:tc>
      </w:tr>
      <w:tr w:rsidR="003D5001" w:rsidRPr="006F79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 распределять функциональные обязанности в рамках организационной структуры управления</w:t>
            </w:r>
          </w:p>
        </w:tc>
      </w:tr>
      <w:tr w:rsidR="003D5001" w:rsidRPr="006F79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постановки целей, задач работникам подразделений, участвующим в процессе перевозки груза в цепи поставок</w:t>
            </w:r>
          </w:p>
        </w:tc>
      </w:tr>
      <w:tr w:rsidR="003D5001" w:rsidRPr="006F79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процессного управления</w:t>
            </w:r>
          </w:p>
        </w:tc>
      </w:tr>
      <w:tr w:rsidR="003D5001" w:rsidRPr="006F79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ПК-1.39 владеть навыками 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</w:p>
        </w:tc>
      </w:tr>
      <w:tr w:rsidR="003D5001" w:rsidRPr="006F797B">
        <w:trPr>
          <w:trHeight w:hRule="exact" w:val="277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3D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5001" w:rsidRPr="006F79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3D5001" w:rsidRPr="006F79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3D5001" w:rsidRPr="006F79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3D5001" w:rsidRPr="006F797B">
        <w:trPr>
          <w:trHeight w:hRule="exact" w:val="416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D5001" w:rsidRPr="006F797B">
        <w:trPr>
          <w:trHeight w:hRule="exact" w:val="1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«Логистика и управление цепями поставок»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Модуль"Организация логистической деятельности по перевозке грузов в цепи поставок"</w:t>
            </w:r>
          </w:p>
        </w:tc>
      </w:tr>
    </w:tbl>
    <w:p w:rsidR="003D5001" w:rsidRPr="006F797B" w:rsidRDefault="006F797B">
      <w:pPr>
        <w:rPr>
          <w:sz w:val="0"/>
          <w:szCs w:val="0"/>
          <w:lang w:val="ru-RU"/>
        </w:rPr>
      </w:pPr>
      <w:r w:rsidRPr="006F7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D5001" w:rsidRPr="006F797B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3D5001" w:rsidRPr="006F797B">
        <w:trPr>
          <w:trHeight w:hRule="exact" w:val="138"/>
        </w:trPr>
        <w:tc>
          <w:tcPr>
            <w:tcW w:w="397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D50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Default="003D5001"/>
        </w:tc>
      </w:tr>
      <w:tr w:rsidR="003D5001" w:rsidRPr="006F79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Pr="006F797B" w:rsidRDefault="006F797B">
            <w:pPr>
              <w:spacing w:after="0" w:line="240" w:lineRule="auto"/>
              <w:jc w:val="center"/>
              <w:rPr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lang w:val="ru-RU"/>
              </w:rPr>
              <w:t>Основы менеджмента в логистике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транспортно- логистической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Pr="006F797B" w:rsidRDefault="006F797B">
            <w:pPr>
              <w:spacing w:after="0" w:line="240" w:lineRule="auto"/>
              <w:jc w:val="center"/>
              <w:rPr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Профессиональные компьютерные программы в логистике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lang w:val="ru-RU"/>
              </w:rPr>
              <w:t>Статистика в сфере закупок</w:t>
            </w:r>
          </w:p>
          <w:p w:rsidR="003D5001" w:rsidRDefault="006F79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транспортными системами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3D5001">
        <w:trPr>
          <w:trHeight w:hRule="exact" w:val="138"/>
        </w:trPr>
        <w:tc>
          <w:tcPr>
            <w:tcW w:w="3970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3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</w:tr>
      <w:tr w:rsidR="003D5001" w:rsidRPr="006F79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D50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5001">
        <w:trPr>
          <w:trHeight w:hRule="exact" w:val="138"/>
        </w:trPr>
        <w:tc>
          <w:tcPr>
            <w:tcW w:w="3970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3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</w:tr>
      <w:tr w:rsidR="003D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D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D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D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001">
        <w:trPr>
          <w:trHeight w:hRule="exact" w:val="416"/>
        </w:trPr>
        <w:tc>
          <w:tcPr>
            <w:tcW w:w="3970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3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</w:tr>
      <w:tr w:rsidR="003D50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3D5001">
        <w:trPr>
          <w:trHeight w:hRule="exact" w:val="277"/>
        </w:trPr>
        <w:tc>
          <w:tcPr>
            <w:tcW w:w="3970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3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</w:tr>
      <w:tr w:rsidR="003D50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5001" w:rsidRPr="006F797B" w:rsidRDefault="003D50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5001">
        <w:trPr>
          <w:trHeight w:hRule="exact" w:val="416"/>
        </w:trPr>
        <w:tc>
          <w:tcPr>
            <w:tcW w:w="3970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1702" w:type="dxa"/>
          </w:tcPr>
          <w:p w:rsidR="003D5001" w:rsidRDefault="003D5001"/>
        </w:tc>
        <w:tc>
          <w:tcPr>
            <w:tcW w:w="426" w:type="dxa"/>
          </w:tcPr>
          <w:p w:rsidR="003D5001" w:rsidRDefault="003D5001"/>
        </w:tc>
        <w:tc>
          <w:tcPr>
            <w:tcW w:w="710" w:type="dxa"/>
          </w:tcPr>
          <w:p w:rsidR="003D5001" w:rsidRDefault="003D5001"/>
        </w:tc>
        <w:tc>
          <w:tcPr>
            <w:tcW w:w="143" w:type="dxa"/>
          </w:tcPr>
          <w:p w:rsidR="003D5001" w:rsidRDefault="003D5001"/>
        </w:tc>
        <w:tc>
          <w:tcPr>
            <w:tcW w:w="993" w:type="dxa"/>
          </w:tcPr>
          <w:p w:rsidR="003D5001" w:rsidRDefault="003D5001"/>
        </w:tc>
      </w:tr>
      <w:tr w:rsidR="003D50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50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001" w:rsidRDefault="003D50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001" w:rsidRDefault="003D50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001" w:rsidRDefault="003D50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5001" w:rsidRDefault="003D5001"/>
        </w:tc>
      </w:tr>
      <w:tr w:rsidR="003D50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0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Объектный и процессный подход к управлению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00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оптимизация цепей поставок. Инсорсинг/аутсорсинг  логистики в компании при построении логистических цепей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0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Конфигурация логистической сети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00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Основы планирования и проектирования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0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Интеграция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0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Экономическая эффективность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0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D5001" w:rsidRDefault="006F7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D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Информационные технологии, используемые в цепях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Конфигурация логистической сети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Основы планирования и проектирования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Интеграция цепей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Экономическая эффективность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 цепи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Информационные технологии, используемые в цепях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3D50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D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управления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0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Объектный и процессный подход к управлению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0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Оптимизация цепей поставок. Инсорсинг/аутсорсинг логистики в компании при построении логистических цепей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3D50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3D50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50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3D50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50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3D50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3D50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D5001">
        <w:trPr>
          <w:trHeight w:hRule="exact" w:val="8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D5001" w:rsidRPr="006F797B" w:rsidRDefault="006F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5001" w:rsidRDefault="006F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3D5001" w:rsidRDefault="006F7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 w:rsidRPr="006F797B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D5001" w:rsidRDefault="006F79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D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50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5001" w:rsidRPr="006F79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управления цепями поставок</w:t>
            </w:r>
          </w:p>
        </w:tc>
      </w:tr>
      <w:tr w:rsidR="003D5001" w:rsidRPr="006F797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логистики и управления цепями поставок (УЦП), история термина, история развития логистики как науки. Логистика как связующее звено между экологией, маркетингом и менеджментом. Научные предпосылки. Ключевые факторы современной логистики и управления цепями поставок, интегральная концепция логистики. Основные тенденции логистики и УЦП, задачи современной логистики и УЦП. Место логистики на предприятии: логистический менеджмент в системе менеджмента фирмы, Взаимодействие логистики с маркетингом и производственным менеджментом. Логистика и УЦП как фактор повышения конкурентного преимущества организации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управления цепями поставок. Основные определения цепи поставок. Структура цепи поставок. Простая, расширенная и максимальная цепь поставок. Примеры цепей поставок. Границы логистической цепи. Типы связей между участниками ЦП. Мощность ЦП. Цепи поставок как объект управления.</w:t>
            </w:r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Объектный и процессный подход к управлению цепями поставок</w:t>
            </w:r>
          </w:p>
        </w:tc>
      </w:tr>
      <w:tr w:rsidR="003D5001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Бизнес-процесс. Виды бизнес-процессов. Бизнес-процессы в модели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Стока и Д. Ламберта. 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сущность и содержание. Управление взаимоотношениями с потребителями</w:t>
            </w:r>
          </w:p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Обслуживание потребителей. Ориентация на потребителя – основа интеграции бизнес- процессов в цепях поставок.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спросом. Управление выполнением заказов.</w:t>
            </w:r>
          </w:p>
        </w:tc>
      </w:tr>
    </w:tbl>
    <w:p w:rsidR="003D5001" w:rsidRDefault="006F7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Управление производством/ операциями. Управление снабжением.  Разработка и доведение продукта до использования.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возвратными потоками. Объектная декомпозиция цепи поставок</w:t>
            </w:r>
          </w:p>
        </w:tc>
      </w:tr>
      <w:tr w:rsidR="003D5001" w:rsidRPr="006F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оптимизация цепей поставок.  Инсорсинг/аутсорсинг  логистики в компании при построении логистических цепей</w:t>
            </w:r>
          </w:p>
        </w:tc>
      </w:tr>
      <w:tr w:rsidR="003D500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современные схемы оптимизации логистических потоков. Аутсорсинг логистики в работе предприятия. Выбор варианта инсорсинг/аутсорсинг. Преимущества и недостатки системы инсорсинг/аутсорсинг. Основные критерии и алгоритмы выбора перевозчика. Аутсорсинг услуг провайдеров логистики. Основные функции провайдеров логистики как главных аутсорсеров. Виды провайдеров логистики, их классификация. Критерии выбора провайдеров логистики. Некоторые элементы оценки работы провайдеров логистики в РФ и за рубежом. Основные тенденции развития рынка услуг провайдеров логистики в РФ и за рубежом. Основные процессы, происходящие на рынке провайдеров логистики в мировой экономике.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рынка провайдеров логистики в РФ.</w:t>
            </w:r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Конфигурация логистической сети цепей поставок</w:t>
            </w:r>
          </w:p>
        </w:tc>
      </w:tr>
      <w:tr w:rsidR="003D50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Параметры для определения формата сетевой структуры цепи поставок. Границы и структурные размерности сети цепей поставок. Установление участников цепи поставок.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типов связей между участниками цепей поставок</w:t>
            </w:r>
          </w:p>
        </w:tc>
      </w:tr>
      <w:tr w:rsidR="003D5001" w:rsidRPr="006F79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Основы планирования и проектирования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цепей поставок</w:t>
            </w:r>
          </w:p>
        </w:tc>
      </w:tr>
      <w:tr w:rsidR="003D50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организационными изменениями в цепях поставок на основе четырех основных подходов: Методики быстрого анализа решения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бенчмаркинга процесса, проектировании процесса, реинжиниринге процесса. Цели и задачи планирования цепей поставок на стратегическом, тактическом и оперативном уровнях планирования.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стратегического планирования и проектирования цепей поставок</w:t>
            </w:r>
          </w:p>
        </w:tc>
      </w:tr>
      <w:tr w:rsidR="003D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Интеграция цепей поставок</w:t>
            </w:r>
          </w:p>
        </w:tc>
      </w:tr>
      <w:tr w:rsidR="003D500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интеграции при управлении ЦП. Координация деятельности цепей поставок. Значение и сущность координации и интеграции в УЦП. Интеграция операций и логистической инфраструктуры в отдельных функциональных областях логистики. Координация спроса и предложения в цепях поставок на основе управления товарными запасами. Взаимодействие контрагентов в ЦП. Типы сотрудничества в ЦП. Сущность, назначение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цепи поставок. Показатели эффективности логистических решений. Конфликты целей контрагентов цепи поставок. Использование аутсорсинга для кооперации логистической деятельности в цепи поставок.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 цепей поставок. Управление рисками в ЦП.</w:t>
            </w:r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Экономическая эффективность управления цепями поставок</w:t>
            </w:r>
          </w:p>
        </w:tc>
      </w:tr>
      <w:tr w:rsidR="003D5001" w:rsidRPr="006F79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сбалансированных показателей. Этапы разработки системы: разработка миссии и стратегической концепции, создание корпоративной стратегической карты, создание корпоративной счетной карты, представление матрицы (таблицы) инициатив, составление стратегических бюджетов, разработка счетной карты подразделения, разработка индивидуальной счетной карты и их сущность. Показатели эффективности функционирования цепей поставок: основные требования и классификация. Характеристика измерителей эффективности логистических решений и основных показателей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 цепи поставок</w:t>
            </w:r>
          </w:p>
        </w:tc>
      </w:tr>
      <w:tr w:rsidR="003D5001" w:rsidRPr="006F79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семинарского занятия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цепи поставок. Интеграция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модели концепций реинжиниринга бизнес-процессов, бенчмаркинга и использования лучшей практики. Характеристика ключевых бизнес-процессов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-модели.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для измерения эффективности цепей поставок. Параметры функционирования цепи поставок и показатели первого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-модели.</w:t>
            </w:r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Информационные технологии, используемые в цепях поставок</w:t>
            </w:r>
          </w:p>
        </w:tc>
      </w:tr>
      <w:tr w:rsidR="003D5001">
        <w:trPr>
          <w:trHeight w:hRule="exact" w:val="4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технологии, используемые в цепях поставок.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Роль,</w:t>
            </w:r>
          </w:p>
        </w:tc>
      </w:tr>
    </w:tbl>
    <w:p w:rsidR="003D5001" w:rsidRDefault="006F7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 w:rsidRPr="006F79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перспективы и эффективность применения информационных систем и технологий в управлении цепями поставок; изучение технологии электронного документооборота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 цепях поставок; проблемы создания единого информационного пространства контрагентов цепи поставок; автоматической идентификации параметров товарно- транспортных потоков цепей поставок; использование штрих-кодовых технологий в управлении цепями поставок, радиочастотной идентификации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RFID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упаковок и грузов в сетевой структуре цепей поставок и основных задач и технологий информационной системы мониторинга цепей поставок.</w:t>
            </w:r>
          </w:p>
        </w:tc>
      </w:tr>
      <w:tr w:rsidR="003D50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D5001">
        <w:trPr>
          <w:trHeight w:hRule="exact" w:val="14"/>
        </w:trPr>
        <w:tc>
          <w:tcPr>
            <w:tcW w:w="9640" w:type="dxa"/>
          </w:tcPr>
          <w:p w:rsidR="003D5001" w:rsidRDefault="003D5001"/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Конфигурация логистической сети цепей поставок</w:t>
            </w:r>
          </w:p>
        </w:tc>
      </w:tr>
      <w:tr w:rsidR="003D5001" w:rsidRPr="006F79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1.Сетевая структура цепей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2.Границы и структурные размерности сети.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3.Участники цепей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связей между участниками цепей поставок.</w:t>
            </w:r>
          </w:p>
        </w:tc>
      </w:tr>
      <w:tr w:rsidR="003D5001" w:rsidRPr="006F797B">
        <w:trPr>
          <w:trHeight w:hRule="exact" w:val="14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Основы планирования и проектирования</w:t>
            </w:r>
          </w:p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цепей поставок</w:t>
            </w:r>
          </w:p>
        </w:tc>
      </w:tr>
      <w:tr w:rsidR="003D5001" w:rsidRPr="006F79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1.Управление организационными изменениями в цепях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планирования цепей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3.Логика стратегического планирования и проектирования цепей поставок.</w:t>
            </w:r>
          </w:p>
        </w:tc>
      </w:tr>
      <w:tr w:rsidR="003D5001" w:rsidRPr="006F797B">
        <w:trPr>
          <w:trHeight w:hRule="exact" w:val="14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Интеграция цепей поставок</w:t>
            </w:r>
          </w:p>
        </w:tc>
      </w:tr>
      <w:tr w:rsidR="003D5001" w:rsidRPr="006F79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1.Концепция интегрированного взаимодействия контрагентов в цепях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драйверы и препятствия в цепи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сотрудничества в цепях поставок.</w:t>
            </w:r>
          </w:p>
        </w:tc>
      </w:tr>
      <w:tr w:rsidR="003D5001" w:rsidRPr="006F797B">
        <w:trPr>
          <w:trHeight w:hRule="exact" w:val="14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Экономическая эффективность управления цепями поставок</w:t>
            </w:r>
          </w:p>
        </w:tc>
      </w:tr>
      <w:tr w:rsidR="003D5001" w:rsidRPr="006F79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сбалансированных показателей.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2.Показатели эффективности функционирования цепей поставок: основные требования и классификация.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3.Характеристика измерителей эффективности логистических решений.</w:t>
            </w:r>
          </w:p>
        </w:tc>
      </w:tr>
      <w:tr w:rsidR="003D5001" w:rsidRPr="006F797B">
        <w:trPr>
          <w:trHeight w:hRule="exact" w:val="14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 цепи поставок</w:t>
            </w:r>
          </w:p>
        </w:tc>
      </w:tr>
      <w:tr w:rsidR="003D50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Принципы построения и структура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 цепи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Интеграция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 концепций реинжиниринга бизнес-процессов, бенчмаркинга и использования лучшей практики.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 для измерения эффективности цепей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-моделирование как развитие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</w:p>
        </w:tc>
      </w:tr>
      <w:tr w:rsidR="003D5001">
        <w:trPr>
          <w:trHeight w:hRule="exact" w:val="14"/>
        </w:trPr>
        <w:tc>
          <w:tcPr>
            <w:tcW w:w="9640" w:type="dxa"/>
          </w:tcPr>
          <w:p w:rsidR="003D5001" w:rsidRDefault="003D5001"/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Информационные технологии, используемые в цепях поставок</w:t>
            </w:r>
          </w:p>
        </w:tc>
      </w:tr>
      <w:tr w:rsidR="003D5001" w:rsidRPr="006F797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направления информационных технологий в управлении цепями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Специфические признаки информационных технологий.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концепции создания информационных управляющих систем. Примеры конкретных информационных технологий, используемых для управления цепями поставок.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Показатели эффективности информационных технологий для управления цепями поставок.</w:t>
            </w:r>
          </w:p>
        </w:tc>
      </w:tr>
      <w:tr w:rsidR="003D50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D5001">
        <w:trPr>
          <w:trHeight w:hRule="exact" w:val="146"/>
        </w:trPr>
        <w:tc>
          <w:tcPr>
            <w:tcW w:w="9640" w:type="dxa"/>
          </w:tcPr>
          <w:p w:rsidR="003D5001" w:rsidRDefault="003D5001"/>
        </w:tc>
      </w:tr>
      <w:tr w:rsidR="003D5001" w:rsidRPr="006F7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управления цепями поставок</w:t>
            </w:r>
          </w:p>
        </w:tc>
      </w:tr>
      <w:tr w:rsidR="003D5001" w:rsidRPr="006F797B">
        <w:trPr>
          <w:trHeight w:hRule="exact" w:val="21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1.Управление цепями поставок: экономическая сущность, значение и роль в современной экономике.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2.Эволюция концепции управления цепями поставок.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концепции управления цепями поставок.</w:t>
            </w:r>
          </w:p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4.Классификация цепей поставок.</w:t>
            </w:r>
          </w:p>
        </w:tc>
      </w:tr>
      <w:tr w:rsidR="003D5001">
        <w:trPr>
          <w:trHeight w:hRule="exact" w:val="8"/>
        </w:trPr>
        <w:tc>
          <w:tcPr>
            <w:tcW w:w="9640" w:type="dxa"/>
          </w:tcPr>
          <w:p w:rsidR="003D5001" w:rsidRDefault="003D5001"/>
        </w:tc>
      </w:tr>
      <w:tr w:rsidR="003D5001" w:rsidRPr="006F7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Объектный и процессный подход к управлению цепями поставок</w:t>
            </w:r>
          </w:p>
        </w:tc>
      </w:tr>
      <w:tr w:rsidR="003D5001" w:rsidRPr="006F797B">
        <w:trPr>
          <w:trHeight w:hRule="exact" w:val="21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1.Интеграция бизнес-процессов в цепях поставок.</w:t>
            </w:r>
          </w:p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2.Объектная декомпозиция цепи поставок.</w:t>
            </w:r>
          </w:p>
        </w:tc>
      </w:tr>
    </w:tbl>
    <w:p w:rsidR="003D5001" w:rsidRDefault="006F7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D50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3.Процессная декомпозиция цепи поставок.</w:t>
            </w:r>
          </w:p>
        </w:tc>
      </w:tr>
      <w:tr w:rsidR="003D5001">
        <w:trPr>
          <w:trHeight w:hRule="exact" w:val="8"/>
        </w:trPr>
        <w:tc>
          <w:tcPr>
            <w:tcW w:w="285" w:type="dxa"/>
          </w:tcPr>
          <w:p w:rsidR="003D5001" w:rsidRDefault="003D5001"/>
        </w:tc>
        <w:tc>
          <w:tcPr>
            <w:tcW w:w="9356" w:type="dxa"/>
          </w:tcPr>
          <w:p w:rsidR="003D5001" w:rsidRDefault="003D5001"/>
        </w:tc>
      </w:tr>
      <w:tr w:rsidR="003D5001" w:rsidRPr="006F79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Оптимизация цепей поставок.  Инсорсинг/аутсорсинг логистики в компании при построении логистических цепей</w:t>
            </w:r>
          </w:p>
        </w:tc>
      </w:tr>
      <w:tr w:rsidR="003D5001" w:rsidRPr="006F797B">
        <w:trPr>
          <w:trHeight w:hRule="exact" w:val="21"/>
        </w:trPr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оптимизации в цепях поставок.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определяющие внешнюю и внутреннюю среду компаний цепи поставок.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Ключевые элементы оптимизации цепей поставок.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Глобальная оптимизация цепи поставок.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Аутсорсинг логистики в работе предприятия.</w:t>
            </w:r>
          </w:p>
        </w:tc>
      </w:tr>
      <w:tr w:rsidR="003D5001" w:rsidRPr="006F79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5001" w:rsidRPr="006F79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«Логистика и управление цепями поставок» / Сергиенко О.В.. – Омск: Изд-во Омской гуманитарной академии, 2021.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D5001" w:rsidRPr="006F797B">
        <w:trPr>
          <w:trHeight w:hRule="exact" w:val="138"/>
        </w:trPr>
        <w:tc>
          <w:tcPr>
            <w:tcW w:w="285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5001" w:rsidRPr="006F79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Пузанова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978-5-9916-9014-0.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797B">
              <w:rPr>
                <w:lang w:val="ru-RU"/>
              </w:rPr>
              <w:t xml:space="preserve"> </w:t>
            </w:r>
            <w:hyperlink r:id="rId4" w:history="1">
              <w:r w:rsidR="00E43330">
                <w:rPr>
                  <w:rStyle w:val="a3"/>
                  <w:lang w:val="ru-RU"/>
                </w:rPr>
                <w:t>https://urait.ru/bcode/427062</w:t>
              </w:r>
            </w:hyperlink>
            <w:r w:rsidRPr="006F797B">
              <w:rPr>
                <w:lang w:val="ru-RU"/>
              </w:rPr>
              <w:t xml:space="preserve"> </w:t>
            </w:r>
          </w:p>
        </w:tc>
      </w:tr>
      <w:tr w:rsidR="003D50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Букринская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Гвилия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Килль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Рудковский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978-5-534-11711-0.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43330">
                <w:rPr>
                  <w:rStyle w:val="a3"/>
                </w:rPr>
                <w:t>https://urait.ru/bcode/445986</w:t>
              </w:r>
            </w:hyperlink>
            <w:r>
              <w:t xml:space="preserve"> </w:t>
            </w:r>
          </w:p>
        </w:tc>
      </w:tr>
      <w:tr w:rsidR="003D50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запасами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цепях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978-5-9916-7964-0.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43330">
                <w:rPr>
                  <w:rStyle w:val="a3"/>
                </w:rPr>
                <w:t>https://urait.ru/bcode/469980</w:t>
              </w:r>
            </w:hyperlink>
            <w:r>
              <w:t xml:space="preserve"> </w:t>
            </w:r>
          </w:p>
        </w:tc>
      </w:tr>
      <w:tr w:rsidR="003D50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43330">
                <w:rPr>
                  <w:rStyle w:val="a3"/>
                </w:rPr>
                <w:t>https://urait.ru/bcode/469013</w:t>
              </w:r>
            </w:hyperlink>
            <w:r>
              <w:t xml:space="preserve"> </w:t>
            </w:r>
          </w:p>
        </w:tc>
      </w:tr>
      <w:tr w:rsidR="003D5001">
        <w:trPr>
          <w:trHeight w:hRule="exact" w:val="277"/>
        </w:trPr>
        <w:tc>
          <w:tcPr>
            <w:tcW w:w="285" w:type="dxa"/>
          </w:tcPr>
          <w:p w:rsidR="003D5001" w:rsidRDefault="003D50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D5001" w:rsidRPr="006F79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978-5-534-01356-6.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797B">
              <w:rPr>
                <w:lang w:val="ru-RU"/>
              </w:rPr>
              <w:t xml:space="preserve"> </w:t>
            </w:r>
            <w:hyperlink r:id="rId8" w:history="1">
              <w:r w:rsidR="00E43330">
                <w:rPr>
                  <w:rStyle w:val="a3"/>
                  <w:lang w:val="ru-RU"/>
                </w:rPr>
                <w:t>https://urait.ru/bcode/450135</w:t>
              </w:r>
            </w:hyperlink>
            <w:r w:rsidRPr="006F797B">
              <w:rPr>
                <w:lang w:val="ru-RU"/>
              </w:rPr>
              <w:t xml:space="preserve"> </w:t>
            </w:r>
          </w:p>
        </w:tc>
      </w:tr>
      <w:tr w:rsidR="003D5001" w:rsidRPr="006F797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Трифунтов,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Маргунова,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978-985-06-2655-4.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797B">
              <w:rPr>
                <w:lang w:val="ru-RU"/>
              </w:rPr>
              <w:t xml:space="preserve"> </w:t>
            </w:r>
            <w:hyperlink r:id="rId9" w:history="1">
              <w:r w:rsidR="00E43330">
                <w:rPr>
                  <w:rStyle w:val="a3"/>
                  <w:lang w:val="ru-RU"/>
                </w:rPr>
                <w:t>http://www.iprbookshop.ru/90847.html</w:t>
              </w:r>
            </w:hyperlink>
            <w:r w:rsidRPr="006F797B">
              <w:rPr>
                <w:lang w:val="ru-RU"/>
              </w:rPr>
              <w:t xml:space="preserve"> </w:t>
            </w:r>
          </w:p>
        </w:tc>
      </w:tr>
      <w:tr w:rsidR="003D50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запасами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цепях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797B">
              <w:rPr>
                <w:lang w:val="ru-RU"/>
              </w:rPr>
              <w:t xml:space="preserve">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F797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978-5-9916-7965-7.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43330">
                <w:rPr>
                  <w:rStyle w:val="a3"/>
                </w:rPr>
                <w:t>https://urait.ru/bcode/470941</w:t>
              </w:r>
            </w:hyperlink>
            <w:r>
              <w:t xml:space="preserve"> </w:t>
            </w:r>
          </w:p>
        </w:tc>
      </w:tr>
    </w:tbl>
    <w:p w:rsidR="003D5001" w:rsidRDefault="006F79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 w:rsidRPr="006F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D5001" w:rsidRPr="006F797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60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D5001" w:rsidRPr="006F7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D5001" w:rsidRPr="006F797B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3D5001" w:rsidRPr="006F797B" w:rsidRDefault="006F797B">
      <w:pPr>
        <w:rPr>
          <w:sz w:val="0"/>
          <w:szCs w:val="0"/>
          <w:lang w:val="ru-RU"/>
        </w:rPr>
      </w:pPr>
      <w:r w:rsidRPr="006F7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 w:rsidRPr="006F797B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D5001" w:rsidRPr="006F79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5001" w:rsidRPr="006F79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D5001" w:rsidRPr="006F797B" w:rsidRDefault="003D5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D5001" w:rsidRDefault="006F79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D5001" w:rsidRPr="006F797B" w:rsidRDefault="003D50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D60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60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D50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3D5001" w:rsidRPr="006F797B" w:rsidRDefault="006F797B">
      <w:pPr>
        <w:rPr>
          <w:sz w:val="0"/>
          <w:szCs w:val="0"/>
          <w:lang w:val="ru-RU"/>
        </w:rPr>
      </w:pPr>
      <w:r w:rsidRPr="006F7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 w:rsidRPr="006F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30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D5001" w:rsidRPr="006F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E43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D50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Default="006F7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5001" w:rsidRPr="006F797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D5001" w:rsidRPr="006F797B">
        <w:trPr>
          <w:trHeight w:hRule="exact" w:val="277"/>
        </w:trPr>
        <w:tc>
          <w:tcPr>
            <w:tcW w:w="9640" w:type="dxa"/>
          </w:tcPr>
          <w:p w:rsidR="003D5001" w:rsidRPr="006F797B" w:rsidRDefault="003D5001">
            <w:pPr>
              <w:rPr>
                <w:lang w:val="ru-RU"/>
              </w:rPr>
            </w:pPr>
          </w:p>
        </w:tc>
      </w:tr>
      <w:tr w:rsidR="003D5001" w:rsidRPr="006F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5001" w:rsidRPr="006F797B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3D5001" w:rsidRPr="006F797B" w:rsidRDefault="006F797B">
      <w:pPr>
        <w:rPr>
          <w:sz w:val="0"/>
          <w:szCs w:val="0"/>
          <w:lang w:val="ru-RU"/>
        </w:rPr>
      </w:pPr>
      <w:r w:rsidRPr="006F79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D5001" w:rsidRPr="006F797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D60A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D5001" w:rsidRPr="006F797B" w:rsidRDefault="006F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7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D5001" w:rsidRPr="006F797B" w:rsidRDefault="003D5001">
      <w:pPr>
        <w:rPr>
          <w:lang w:val="ru-RU"/>
        </w:rPr>
      </w:pPr>
    </w:p>
    <w:sectPr w:rsidR="003D5001" w:rsidRPr="006F79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106A"/>
    <w:rsid w:val="003D5001"/>
    <w:rsid w:val="006F797B"/>
    <w:rsid w:val="00D31453"/>
    <w:rsid w:val="00D60A8C"/>
    <w:rsid w:val="00E209E2"/>
    <w:rsid w:val="00E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E8942-63FB-4578-B74F-A273B3CE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A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901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98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598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7094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7062" TargetMode="External"/><Relationship Id="rId9" Type="http://schemas.openxmlformats.org/officeDocument/2006/relationships/hyperlink" Target="http://www.iprbookshop.ru/9084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50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6746</Words>
  <Characters>38453</Characters>
  <Application>Microsoft Office Word</Application>
  <DocSecurity>0</DocSecurity>
  <Lines>320</Lines>
  <Paragraphs>90</Paragraphs>
  <ScaleCrop>false</ScaleCrop>
  <Company/>
  <LinksUpToDate>false</LinksUpToDate>
  <CharactersWithSpaces>45109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2021-2022_ФГОС3++2021_Бак-ОФО-Мен_(ЛиУЗ)(21)_plx_Логистика и управление цепями поставок</dc:title>
  <dc:creator>FastReport.NET</dc:creator>
  <cp:lastModifiedBy>Mark Bernstorf</cp:lastModifiedBy>
  <cp:revision>5</cp:revision>
  <dcterms:created xsi:type="dcterms:W3CDTF">2022-01-14T10:51:00Z</dcterms:created>
  <dcterms:modified xsi:type="dcterms:W3CDTF">2022-11-12T12:23:00Z</dcterms:modified>
</cp:coreProperties>
</file>